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04E9895D" w:rsidR="00986B1C" w:rsidRDefault="00C8098F" w:rsidP="00DD4FE3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1B84712D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65368D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27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E9391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November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</w:t>
                            </w:r>
                            <w:r w:rsidR="00E9391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1B84712D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65368D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27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E9391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November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</w:t>
                      </w:r>
                      <w:r w:rsidR="00E9391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612EED4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FD724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6536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 w:rsidR="007F31D7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E834C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11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 w:rsidR="00E834C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612EED4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FD7247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65368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7</w:t>
                      </w:r>
                      <w:r w:rsidR="007F31D7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E834C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11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 w:rsidR="00E834C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93918">
        <w:rPr>
          <w:rFonts w:ascii="Arial" w:hAnsi="Arial" w:cs="Arial"/>
          <w:b/>
          <w:color w:val="000000"/>
          <w:sz w:val="20"/>
          <w:szCs w:val="19"/>
        </w:rPr>
        <w:t>Bewerbungen für Masterstudiengänge an Hochschule Hamm-Lippstadt möglich</w:t>
      </w:r>
    </w:p>
    <w:p w14:paraId="4CD8E8D7" w14:textId="08B068E5" w:rsidR="00A92ADE" w:rsidRPr="0065368D" w:rsidRDefault="00DC4F35" w:rsidP="00DC4F3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Bis zum 15.01.2020 können sich Interessierte für einen Masterstudiengang </w:t>
      </w:r>
      <w:r w:rsidR="00FD7247">
        <w:rPr>
          <w:rFonts w:ascii="Arial" w:hAnsi="Arial" w:cs="Arial"/>
          <w:color w:val="000000"/>
          <w:sz w:val="20"/>
          <w:szCs w:val="19"/>
        </w:rPr>
        <w:t xml:space="preserve">an der Hochschule Hamm-Lippstadt (HSHL) </w:t>
      </w:r>
      <w:r>
        <w:rPr>
          <w:rFonts w:ascii="Arial" w:hAnsi="Arial" w:cs="Arial"/>
          <w:color w:val="000000"/>
          <w:sz w:val="20"/>
          <w:szCs w:val="19"/>
        </w:rPr>
        <w:t>für das Sommersemester 2020 online bewerben</w:t>
      </w:r>
      <w:r w:rsidR="00FD7247">
        <w:rPr>
          <w:rFonts w:ascii="Arial" w:hAnsi="Arial" w:cs="Arial"/>
          <w:color w:val="000000"/>
          <w:sz w:val="20"/>
          <w:szCs w:val="19"/>
        </w:rPr>
        <w:t xml:space="preserve">. In neun von zehn angebotenen Masterstudiengängen </w:t>
      </w:r>
      <w:r w:rsidR="0065368D">
        <w:rPr>
          <w:rFonts w:ascii="Arial" w:hAnsi="Arial" w:cs="Arial"/>
          <w:color w:val="000000"/>
          <w:sz w:val="20"/>
          <w:szCs w:val="19"/>
        </w:rPr>
        <w:t>werden Studienplätze angeboten, die mit einer Regelstudienzeit von drei Semestern</w:t>
      </w:r>
      <w:r w:rsidR="00460394">
        <w:rPr>
          <w:rFonts w:ascii="Arial" w:hAnsi="Arial" w:cs="Arial"/>
          <w:color w:val="000000"/>
          <w:sz w:val="20"/>
          <w:szCs w:val="19"/>
        </w:rPr>
        <w:t xml:space="preserve"> </w:t>
      </w:r>
      <w:r w:rsidR="0065368D">
        <w:rPr>
          <w:rFonts w:ascii="Arial" w:hAnsi="Arial" w:cs="Arial"/>
          <w:color w:val="000000"/>
          <w:sz w:val="20"/>
          <w:szCs w:val="19"/>
        </w:rPr>
        <w:t>zum Masterabschluss qualifizieren</w:t>
      </w:r>
      <w:r w:rsidR="00460394">
        <w:rPr>
          <w:rFonts w:ascii="Arial" w:hAnsi="Arial" w:cs="Arial"/>
          <w:color w:val="000000"/>
          <w:sz w:val="20"/>
          <w:szCs w:val="19"/>
        </w:rPr>
        <w:t xml:space="preserve"> können</w:t>
      </w:r>
      <w:r w:rsidR="00FD7247">
        <w:rPr>
          <w:rFonts w:ascii="Arial" w:hAnsi="Arial" w:cs="Arial"/>
          <w:color w:val="000000"/>
          <w:sz w:val="20"/>
          <w:szCs w:val="19"/>
        </w:rPr>
        <w:t>. Mit „Intercultural Business</w:t>
      </w:r>
      <w:r w:rsidR="00DD4FE3">
        <w:rPr>
          <w:rFonts w:ascii="Arial" w:hAnsi="Arial" w:cs="Arial"/>
          <w:color w:val="000000"/>
          <w:sz w:val="20"/>
          <w:szCs w:val="19"/>
        </w:rPr>
        <w:t xml:space="preserve"> Psychology“</w:t>
      </w:r>
      <w:r w:rsidR="00FD7247">
        <w:rPr>
          <w:rFonts w:ascii="Arial" w:hAnsi="Arial" w:cs="Arial"/>
          <w:color w:val="000000"/>
          <w:sz w:val="20"/>
          <w:szCs w:val="19"/>
        </w:rPr>
        <w:t xml:space="preserve"> bietet die HSHL einen </w:t>
      </w:r>
      <w:r w:rsidR="0065368D">
        <w:rPr>
          <w:rFonts w:ascii="Arial" w:hAnsi="Arial" w:cs="Arial"/>
          <w:color w:val="000000"/>
          <w:sz w:val="20"/>
          <w:szCs w:val="19"/>
        </w:rPr>
        <w:t xml:space="preserve">vollständig </w:t>
      </w:r>
      <w:r w:rsidR="00FD7247">
        <w:rPr>
          <w:rFonts w:ascii="Arial" w:hAnsi="Arial" w:cs="Arial"/>
          <w:color w:val="000000"/>
          <w:sz w:val="20"/>
          <w:szCs w:val="19"/>
        </w:rPr>
        <w:t>englischsprachigen Masterstudiengang an.</w:t>
      </w:r>
    </w:p>
    <w:p w14:paraId="7919BB44" w14:textId="3B8858AA" w:rsidR="00D90EA4" w:rsidRDefault="00E93918" w:rsidP="0065368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Wer sich für ein Masterstudium an der HSHL interessiert, kann sich auf den jeweiligen Studiengangs</w:t>
      </w:r>
      <w:r w:rsidR="00131A9B">
        <w:rPr>
          <w:rFonts w:ascii="Arial" w:hAnsi="Arial" w:cs="Arial"/>
          <w:color w:val="000000"/>
          <w:sz w:val="20"/>
          <w:szCs w:val="19"/>
        </w:rPr>
        <w:t>-Web</w:t>
      </w:r>
      <w:r>
        <w:rPr>
          <w:rFonts w:ascii="Arial" w:hAnsi="Arial" w:cs="Arial"/>
          <w:color w:val="000000"/>
          <w:sz w:val="20"/>
          <w:szCs w:val="19"/>
        </w:rPr>
        <w:t>seiten</w:t>
      </w:r>
      <w:r w:rsidR="00460394">
        <w:rPr>
          <w:rFonts w:ascii="Arial" w:hAnsi="Arial" w:cs="Arial"/>
          <w:color w:val="000000"/>
          <w:sz w:val="20"/>
          <w:szCs w:val="19"/>
        </w:rPr>
        <w:t xml:space="preserve"> zu Inhalten und Zugangsvoraussetzungen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65368D">
        <w:rPr>
          <w:rFonts w:ascii="Arial" w:hAnsi="Arial" w:cs="Arial"/>
          <w:color w:val="000000"/>
          <w:sz w:val="20"/>
          <w:szCs w:val="19"/>
        </w:rPr>
        <w:t>unter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hyperlink r:id="rId9" w:history="1">
        <w:r w:rsidR="00DD4FE3" w:rsidRPr="00E95BF4">
          <w:rPr>
            <w:rStyle w:val="Hyperlink"/>
            <w:rFonts w:ascii="Arial" w:hAnsi="Arial" w:cs="Arial"/>
            <w:sz w:val="20"/>
            <w:szCs w:val="19"/>
          </w:rPr>
          <w:t>www.hshl.de/studiengaenge</w:t>
        </w:r>
      </w:hyperlink>
      <w:r w:rsidR="00DD4FE3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informieren</w:t>
      </w:r>
      <w:r w:rsidR="00460394">
        <w:rPr>
          <w:rFonts w:ascii="Arial" w:hAnsi="Arial" w:cs="Arial"/>
          <w:color w:val="000000"/>
          <w:sz w:val="20"/>
          <w:szCs w:val="19"/>
        </w:rPr>
        <w:t>. Auch das</w:t>
      </w:r>
      <w:r>
        <w:rPr>
          <w:rFonts w:ascii="Arial" w:hAnsi="Arial" w:cs="Arial"/>
          <w:color w:val="000000"/>
          <w:sz w:val="20"/>
          <w:szCs w:val="19"/>
        </w:rPr>
        <w:t xml:space="preserve"> Team des HSHL Campus Office</w:t>
      </w:r>
      <w:r w:rsidR="00460394">
        <w:rPr>
          <w:rFonts w:ascii="Arial" w:hAnsi="Arial" w:cs="Arial"/>
          <w:color w:val="000000"/>
          <w:sz w:val="20"/>
          <w:szCs w:val="19"/>
        </w:rPr>
        <w:t xml:space="preserve"> steht</w:t>
      </w:r>
      <w:r>
        <w:rPr>
          <w:rFonts w:ascii="Arial" w:hAnsi="Arial" w:cs="Arial"/>
          <w:color w:val="000000"/>
          <w:sz w:val="20"/>
          <w:szCs w:val="19"/>
        </w:rPr>
        <w:t xml:space="preserve"> unter </w:t>
      </w:r>
      <w:r w:rsidR="002C3C7D">
        <w:rPr>
          <w:rFonts w:ascii="Arial" w:hAnsi="Arial" w:cs="Arial"/>
          <w:color w:val="000000"/>
          <w:sz w:val="20"/>
          <w:szCs w:val="19"/>
        </w:rPr>
        <w:t>help</w:t>
      </w:r>
      <w:r w:rsidRPr="004B18F9">
        <w:rPr>
          <w:rFonts w:ascii="Arial" w:hAnsi="Arial" w:cs="Arial"/>
          <w:color w:val="000000"/>
          <w:sz w:val="20"/>
          <w:szCs w:val="19"/>
        </w:rPr>
        <w:t>@hshl.de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460394">
        <w:rPr>
          <w:rFonts w:ascii="Arial" w:hAnsi="Arial" w:cs="Arial"/>
          <w:color w:val="000000"/>
          <w:sz w:val="20"/>
          <w:szCs w:val="19"/>
        </w:rPr>
        <w:t xml:space="preserve">für Rückfragen zum Bewerbungsprozess zur Verfügung. </w:t>
      </w:r>
    </w:p>
    <w:p w14:paraId="16BD9ED0" w14:textId="77402DD3" w:rsidR="00E93918" w:rsidRDefault="00460394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Bis zum 15.01.2020 können sich </w:t>
      </w:r>
      <w:r w:rsidR="00E93918">
        <w:rPr>
          <w:rFonts w:ascii="Arial" w:hAnsi="Arial" w:cs="Arial"/>
          <w:color w:val="000000"/>
          <w:sz w:val="20"/>
          <w:szCs w:val="19"/>
        </w:rPr>
        <w:t xml:space="preserve">Studieninteressierte online unter </w:t>
      </w:r>
      <w:hyperlink r:id="rId10" w:history="1">
        <w:r w:rsidR="00DD4FE3" w:rsidRPr="00E95BF4">
          <w:rPr>
            <w:rStyle w:val="Hyperlink"/>
            <w:rFonts w:ascii="Arial" w:hAnsi="Arial" w:cs="Arial"/>
            <w:sz w:val="20"/>
            <w:szCs w:val="19"/>
          </w:rPr>
          <w:t>www.hshl.de/online-anmeldung</w:t>
        </w:r>
      </w:hyperlink>
      <w:r w:rsidR="00DD4FE3">
        <w:rPr>
          <w:rFonts w:ascii="Arial" w:hAnsi="Arial" w:cs="Arial"/>
          <w:color w:val="000000"/>
          <w:sz w:val="20"/>
          <w:szCs w:val="19"/>
        </w:rPr>
        <w:t xml:space="preserve"> </w:t>
      </w:r>
      <w:r w:rsidR="0065368D">
        <w:rPr>
          <w:rFonts w:ascii="Arial" w:hAnsi="Arial" w:cs="Arial"/>
          <w:color w:val="000000"/>
          <w:sz w:val="20"/>
          <w:szCs w:val="19"/>
        </w:rPr>
        <w:t xml:space="preserve">für folgende Studiengänge </w:t>
      </w:r>
      <w:r w:rsidR="00E93918" w:rsidRPr="00E93918">
        <w:rPr>
          <w:rFonts w:ascii="Arial" w:hAnsi="Arial" w:cs="Arial"/>
          <w:color w:val="000000"/>
          <w:sz w:val="20"/>
          <w:szCs w:val="19"/>
        </w:rPr>
        <w:t>bewerben</w:t>
      </w:r>
      <w:r w:rsidR="00E93918">
        <w:rPr>
          <w:rFonts w:ascii="Arial" w:hAnsi="Arial" w:cs="Arial"/>
          <w:color w:val="000000"/>
          <w:sz w:val="20"/>
          <w:szCs w:val="19"/>
        </w:rPr>
        <w:t>:</w:t>
      </w:r>
    </w:p>
    <w:p w14:paraId="37B66145" w14:textId="53098BAF" w:rsid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Angewandte Biomedizintechnik (Campus Hamm)</w:t>
      </w:r>
    </w:p>
    <w:p w14:paraId="3392C8C4" w14:textId="421FF26C" w:rsid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Biomedizinisches Management und Marketing (Campus</w:t>
      </w:r>
      <w:r w:rsidR="00131A9B">
        <w:rPr>
          <w:rFonts w:ascii="Arial" w:hAnsi="Arial" w:cs="Arial"/>
          <w:color w:val="000000"/>
          <w:sz w:val="20"/>
          <w:szCs w:val="19"/>
        </w:rPr>
        <w:t xml:space="preserve"> Hamm</w:t>
      </w:r>
      <w:r>
        <w:rPr>
          <w:rFonts w:ascii="Arial" w:hAnsi="Arial" w:cs="Arial"/>
          <w:color w:val="000000"/>
          <w:sz w:val="20"/>
          <w:szCs w:val="19"/>
        </w:rPr>
        <w:t>)</w:t>
      </w:r>
    </w:p>
    <w:p w14:paraId="44353385" w14:textId="5EA0AB74" w:rsidR="00E93918" w:rsidRPr="00131A9B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 w:rsidRPr="00131A9B">
        <w:rPr>
          <w:rFonts w:ascii="Arial" w:hAnsi="Arial" w:cs="Arial"/>
          <w:color w:val="000000"/>
          <w:sz w:val="20"/>
          <w:szCs w:val="19"/>
          <w:lang w:val="en-US"/>
        </w:rPr>
        <w:t>Business and Systems Engineering</w:t>
      </w:r>
      <w:r w:rsidR="00131A9B" w:rsidRPr="00131A9B">
        <w:rPr>
          <w:rFonts w:ascii="Arial" w:hAnsi="Arial" w:cs="Arial"/>
          <w:color w:val="000000"/>
          <w:sz w:val="20"/>
          <w:szCs w:val="19"/>
          <w:lang w:val="en-US"/>
        </w:rPr>
        <w:t xml:space="preserve"> (C</w:t>
      </w:r>
      <w:r w:rsidR="00131A9B">
        <w:rPr>
          <w:rFonts w:ascii="Arial" w:hAnsi="Arial" w:cs="Arial"/>
          <w:color w:val="000000"/>
          <w:sz w:val="20"/>
          <w:szCs w:val="19"/>
          <w:lang w:val="en-US"/>
        </w:rPr>
        <w:t>ampus Lippstadt)</w:t>
      </w:r>
    </w:p>
    <w:p w14:paraId="753BCC59" w14:textId="4F737E79" w:rsid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 w:rsidRPr="00E93918">
        <w:rPr>
          <w:rFonts w:ascii="Arial" w:hAnsi="Arial" w:cs="Arial"/>
          <w:color w:val="000000"/>
          <w:sz w:val="20"/>
          <w:szCs w:val="19"/>
          <w:lang w:val="en-US"/>
        </w:rPr>
        <w:t>Product and Asset Management (C</w:t>
      </w:r>
      <w:r>
        <w:rPr>
          <w:rFonts w:ascii="Arial" w:hAnsi="Arial" w:cs="Arial"/>
          <w:color w:val="000000"/>
          <w:sz w:val="20"/>
          <w:szCs w:val="19"/>
          <w:lang w:val="en-US"/>
        </w:rPr>
        <w:t>ampus</w:t>
      </w:r>
      <w:r w:rsidR="00131A9B">
        <w:rPr>
          <w:rFonts w:ascii="Arial" w:hAnsi="Arial" w:cs="Arial"/>
          <w:color w:val="000000"/>
          <w:sz w:val="20"/>
          <w:szCs w:val="19"/>
          <w:lang w:val="en-US"/>
        </w:rPr>
        <w:t xml:space="preserve"> Hamm</w:t>
      </w:r>
      <w:r>
        <w:rPr>
          <w:rFonts w:ascii="Arial" w:hAnsi="Arial" w:cs="Arial"/>
          <w:color w:val="000000"/>
          <w:sz w:val="20"/>
          <w:szCs w:val="19"/>
          <w:lang w:val="en-US"/>
        </w:rPr>
        <w:t>)</w:t>
      </w:r>
    </w:p>
    <w:p w14:paraId="57543978" w14:textId="120D7D9A" w:rsid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Product Development and Business Studies</w:t>
      </w:r>
      <w:r w:rsidR="00131A9B">
        <w:rPr>
          <w:rFonts w:ascii="Arial" w:hAnsi="Arial" w:cs="Arial"/>
          <w:color w:val="000000"/>
          <w:sz w:val="20"/>
          <w:szCs w:val="19"/>
          <w:lang w:val="en-US"/>
        </w:rPr>
        <w:t xml:space="preserve"> (Campus Hamm)</w:t>
      </w:r>
    </w:p>
    <w:p w14:paraId="60FC5DCD" w14:textId="5658C5E8" w:rsid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Technical Consulting and Management</w:t>
      </w:r>
      <w:r w:rsidR="00131A9B">
        <w:rPr>
          <w:rFonts w:ascii="Arial" w:hAnsi="Arial" w:cs="Arial"/>
          <w:color w:val="000000"/>
          <w:sz w:val="20"/>
          <w:szCs w:val="19"/>
          <w:lang w:val="en-US"/>
        </w:rPr>
        <w:t xml:space="preserve"> (Campus Lippstadt)</w:t>
      </w:r>
    </w:p>
    <w:p w14:paraId="545C3E5B" w14:textId="599AD064" w:rsid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Technical Entrepreneurship and Innovation</w:t>
      </w:r>
      <w:r w:rsidR="00131A9B">
        <w:rPr>
          <w:rFonts w:ascii="Arial" w:hAnsi="Arial" w:cs="Arial"/>
          <w:color w:val="000000"/>
          <w:sz w:val="20"/>
          <w:szCs w:val="19"/>
          <w:lang w:val="en-US"/>
        </w:rPr>
        <w:t xml:space="preserve"> (Campus Lippstadt)</w:t>
      </w:r>
    </w:p>
    <w:p w14:paraId="6EF50DC4" w14:textId="7E50C789" w:rsidR="00E93918" w:rsidRPr="00E93918" w:rsidRDefault="00E93918" w:rsidP="00E9391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E93918">
        <w:rPr>
          <w:rFonts w:ascii="Arial" w:hAnsi="Arial" w:cs="Arial"/>
          <w:color w:val="000000"/>
          <w:sz w:val="20"/>
          <w:szCs w:val="19"/>
        </w:rPr>
        <w:t>Umwelt- und Gefahrstoffanalytik (Campus</w:t>
      </w:r>
      <w:r w:rsidR="00131A9B">
        <w:rPr>
          <w:rFonts w:ascii="Arial" w:hAnsi="Arial" w:cs="Arial"/>
          <w:color w:val="000000"/>
          <w:sz w:val="20"/>
          <w:szCs w:val="19"/>
        </w:rPr>
        <w:t xml:space="preserve"> Hamm</w:t>
      </w:r>
      <w:r>
        <w:rPr>
          <w:rFonts w:ascii="Arial" w:hAnsi="Arial" w:cs="Arial"/>
          <w:color w:val="000000"/>
          <w:sz w:val="20"/>
          <w:szCs w:val="19"/>
        </w:rPr>
        <w:t>)</w:t>
      </w:r>
    </w:p>
    <w:p w14:paraId="170354DF" w14:textId="6DE7FC67" w:rsidR="001D0DC4" w:rsidRDefault="00131A9B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Für den englischsprachigen Studiengang </w:t>
      </w:r>
      <w:r w:rsidR="00EF3056">
        <w:rPr>
          <w:rFonts w:ascii="Arial" w:hAnsi="Arial" w:cs="Arial"/>
          <w:color w:val="000000"/>
          <w:sz w:val="20"/>
          <w:szCs w:val="19"/>
        </w:rPr>
        <w:t>„</w:t>
      </w:r>
      <w:r>
        <w:rPr>
          <w:rFonts w:ascii="Arial" w:hAnsi="Arial" w:cs="Arial"/>
          <w:color w:val="000000"/>
          <w:sz w:val="20"/>
          <w:szCs w:val="19"/>
        </w:rPr>
        <w:t>Intercultural Business</w:t>
      </w:r>
      <w:r w:rsidR="00EF3056">
        <w:rPr>
          <w:rFonts w:ascii="Arial" w:hAnsi="Arial" w:cs="Arial"/>
          <w:color w:val="000000"/>
          <w:sz w:val="20"/>
          <w:szCs w:val="19"/>
        </w:rPr>
        <w:t xml:space="preserve"> Psychology“</w:t>
      </w:r>
      <w:r>
        <w:rPr>
          <w:rFonts w:ascii="Arial" w:hAnsi="Arial" w:cs="Arial"/>
          <w:color w:val="000000"/>
          <w:sz w:val="20"/>
          <w:szCs w:val="19"/>
        </w:rPr>
        <w:t>, welcher am Campus Hamm angeboten wird, erfolgt die Anmeldung für das Sommersemester 2020 über die englischsprachige Webs</w:t>
      </w:r>
      <w:r w:rsidR="00036B32">
        <w:rPr>
          <w:rFonts w:ascii="Arial" w:hAnsi="Arial" w:cs="Arial"/>
          <w:color w:val="000000"/>
          <w:sz w:val="20"/>
          <w:szCs w:val="19"/>
        </w:rPr>
        <w:t>e</w:t>
      </w:r>
      <w:r>
        <w:rPr>
          <w:rFonts w:ascii="Arial" w:hAnsi="Arial" w:cs="Arial"/>
          <w:color w:val="000000"/>
          <w:sz w:val="20"/>
          <w:szCs w:val="19"/>
        </w:rPr>
        <w:t xml:space="preserve">ite </w:t>
      </w:r>
      <w:hyperlink r:id="rId11" w:history="1">
        <w:r w:rsidR="00DD4FE3" w:rsidRPr="00E95BF4">
          <w:rPr>
            <w:rStyle w:val="Hyperlink"/>
            <w:rFonts w:ascii="Arial" w:hAnsi="Arial" w:cs="Arial"/>
            <w:sz w:val="20"/>
            <w:szCs w:val="19"/>
          </w:rPr>
          <w:t>www.hshl.de/en/online-registration</w:t>
        </w:r>
      </w:hyperlink>
      <w:r w:rsidR="00DD4FE3">
        <w:rPr>
          <w:rFonts w:ascii="Arial" w:hAnsi="Arial" w:cs="Arial"/>
          <w:color w:val="000000"/>
          <w:sz w:val="20"/>
          <w:szCs w:val="19"/>
        </w:rPr>
        <w:t xml:space="preserve"> .</w:t>
      </w:r>
      <w:r w:rsidR="00460394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3CCE466E" w14:textId="77777777" w:rsidR="00DD4FE3" w:rsidRDefault="00460394" w:rsidP="00131A9B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r w:rsidRPr="00131A9B">
        <w:rPr>
          <w:rFonts w:ascii="Arial" w:hAnsi="Arial" w:cs="Arial"/>
          <w:color w:val="000000"/>
          <w:sz w:val="20"/>
          <w:szCs w:val="19"/>
        </w:rPr>
        <w:t xml:space="preserve">Das Sommersemester an der HSHL beginnt </w:t>
      </w:r>
      <w:r>
        <w:rPr>
          <w:rFonts w:ascii="Arial" w:hAnsi="Arial" w:cs="Arial"/>
          <w:color w:val="000000"/>
          <w:sz w:val="20"/>
          <w:szCs w:val="19"/>
        </w:rPr>
        <w:t>a</w:t>
      </w:r>
      <w:r w:rsidRPr="00131A9B">
        <w:rPr>
          <w:rFonts w:ascii="Arial" w:hAnsi="Arial" w:cs="Arial"/>
          <w:color w:val="000000"/>
          <w:sz w:val="20"/>
          <w:szCs w:val="19"/>
        </w:rPr>
        <w:t xml:space="preserve">m </w:t>
      </w:r>
      <w:r>
        <w:rPr>
          <w:rFonts w:ascii="Arial" w:hAnsi="Arial" w:cs="Arial"/>
          <w:color w:val="000000"/>
          <w:sz w:val="20"/>
          <w:szCs w:val="19"/>
        </w:rPr>
        <w:t>01.03.2020</w:t>
      </w:r>
      <w:r w:rsidRPr="00131A9B">
        <w:rPr>
          <w:rFonts w:ascii="Arial" w:hAnsi="Arial" w:cs="Arial"/>
          <w:color w:val="000000"/>
          <w:sz w:val="20"/>
          <w:szCs w:val="19"/>
        </w:rPr>
        <w:t xml:space="preserve">. Die Vorlesungen starten ab dem </w:t>
      </w:r>
      <w:r>
        <w:rPr>
          <w:rFonts w:ascii="Arial" w:hAnsi="Arial" w:cs="Arial"/>
          <w:color w:val="000000"/>
          <w:sz w:val="20"/>
          <w:szCs w:val="19"/>
        </w:rPr>
        <w:t>23.03.2020.</w:t>
      </w:r>
    </w:p>
    <w:p w14:paraId="3F536E96" w14:textId="77CADEB2" w:rsidR="00E93918" w:rsidRPr="00131A9B" w:rsidRDefault="00E93918" w:rsidP="00131A9B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 w:rsidRPr="00131A9B">
        <w:rPr>
          <w:rFonts w:ascii="Arial" w:hAnsi="Arial" w:cs="Arial"/>
          <w:b/>
          <w:color w:val="000000"/>
          <w:sz w:val="20"/>
          <w:szCs w:val="19"/>
        </w:rPr>
        <w:t>Studienplätze zum Wintersemester 2020/21</w:t>
      </w:r>
    </w:p>
    <w:p w14:paraId="7EC63379" w14:textId="5DBD2971" w:rsidR="00E93918" w:rsidRPr="00131A9B" w:rsidRDefault="00E93918" w:rsidP="00DD4FE3">
      <w:pPr>
        <w:pStyle w:val="StandardWeb"/>
        <w:spacing w:line="276" w:lineRule="auto"/>
        <w:jc w:val="both"/>
        <w:rPr>
          <w:rFonts w:ascii="Arial" w:eastAsiaTheme="minorEastAsia" w:hAnsi="Arial" w:cs="Arial"/>
          <w:color w:val="000000"/>
          <w:sz w:val="20"/>
          <w:szCs w:val="19"/>
        </w:rPr>
      </w:pP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Die Bewerbung für das Wintersemester 2020/21 für den englischsprachigen Bachelorstudiengang </w:t>
      </w:r>
      <w:r w:rsidR="00460394">
        <w:rPr>
          <w:rFonts w:ascii="Arial" w:eastAsiaTheme="minorEastAsia" w:hAnsi="Arial" w:cs="Arial"/>
          <w:color w:val="000000"/>
          <w:sz w:val="20"/>
          <w:szCs w:val="19"/>
        </w:rPr>
        <w:t>„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>Electronic Engineering</w:t>
      </w:r>
      <w:r w:rsidR="00460394">
        <w:rPr>
          <w:rFonts w:ascii="Arial" w:eastAsiaTheme="minorEastAsia" w:hAnsi="Arial" w:cs="Arial"/>
          <w:color w:val="000000"/>
          <w:sz w:val="20"/>
          <w:szCs w:val="19"/>
        </w:rPr>
        <w:t>“</w:t>
      </w:r>
      <w:r w:rsidR="00EF3056">
        <w:rPr>
          <w:rFonts w:ascii="Arial" w:eastAsiaTheme="minorEastAsia" w:hAnsi="Arial" w:cs="Arial"/>
          <w:color w:val="000000"/>
          <w:sz w:val="20"/>
          <w:szCs w:val="19"/>
        </w:rPr>
        <w:t xml:space="preserve"> ist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 </w:t>
      </w:r>
      <w:r w:rsidR="00460394">
        <w:rPr>
          <w:rFonts w:ascii="Arial" w:eastAsiaTheme="minorEastAsia" w:hAnsi="Arial" w:cs="Arial"/>
          <w:color w:val="000000"/>
          <w:sz w:val="20"/>
          <w:szCs w:val="19"/>
        </w:rPr>
        <w:t>ebenfalls bereits möglich, um eine bessere Planbarkeit für potentielle Studierende aus dem Ausland zu ermöglichen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>. Mehr</w:t>
      </w:r>
      <w:r w:rsidR="00EF3056">
        <w:rPr>
          <w:rFonts w:ascii="Arial" w:eastAsiaTheme="minorEastAsia" w:hAnsi="Arial" w:cs="Arial"/>
          <w:color w:val="000000"/>
          <w:sz w:val="20"/>
          <w:szCs w:val="19"/>
        </w:rPr>
        <w:t xml:space="preserve"> Informationen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 dazu </w:t>
      </w:r>
      <w:r w:rsidR="00EF3056">
        <w:rPr>
          <w:rFonts w:ascii="Arial" w:eastAsiaTheme="minorEastAsia" w:hAnsi="Arial" w:cs="Arial"/>
          <w:color w:val="000000"/>
          <w:sz w:val="20"/>
          <w:szCs w:val="19"/>
        </w:rPr>
        <w:t xml:space="preserve">sind 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auf </w:t>
      </w:r>
      <w:r w:rsidR="00EF3056">
        <w:rPr>
          <w:rFonts w:ascii="Arial" w:eastAsiaTheme="minorEastAsia" w:hAnsi="Arial" w:cs="Arial"/>
          <w:color w:val="000000"/>
          <w:sz w:val="20"/>
          <w:szCs w:val="19"/>
        </w:rPr>
        <w:t>der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 </w:t>
      </w:r>
      <w:hyperlink r:id="rId12" w:history="1">
        <w:r w:rsidRPr="00131A9B">
          <w:rPr>
            <w:rFonts w:ascii="Arial" w:eastAsiaTheme="minorEastAsia" w:hAnsi="Arial" w:cs="Arial"/>
            <w:color w:val="000000"/>
            <w:sz w:val="20"/>
            <w:szCs w:val="19"/>
          </w:rPr>
          <w:t>englischen Webseite</w:t>
        </w:r>
      </w:hyperlink>
      <w:r w:rsidR="00EF3056">
        <w:rPr>
          <w:rFonts w:ascii="Arial" w:eastAsiaTheme="minorEastAsia" w:hAnsi="Arial" w:cs="Arial"/>
          <w:color w:val="000000"/>
          <w:sz w:val="20"/>
          <w:szCs w:val="19"/>
        </w:rPr>
        <w:t xml:space="preserve"> </w:t>
      </w:r>
      <w:hyperlink r:id="rId13" w:history="1">
        <w:r w:rsidR="00DD4FE3" w:rsidRPr="00E95BF4">
          <w:rPr>
            <w:rStyle w:val="Hyperlink"/>
            <w:rFonts w:ascii="Arial" w:eastAsiaTheme="minorEastAsia" w:hAnsi="Arial" w:cs="Arial"/>
            <w:sz w:val="20"/>
            <w:szCs w:val="19"/>
          </w:rPr>
          <w:t>www.hshl.de/electronic-engineering</w:t>
        </w:r>
      </w:hyperlink>
      <w:r w:rsidR="00DD4FE3">
        <w:rPr>
          <w:rFonts w:ascii="Arial" w:eastAsiaTheme="minorEastAsia" w:hAnsi="Arial" w:cs="Arial"/>
          <w:color w:val="000000"/>
          <w:sz w:val="20"/>
          <w:szCs w:val="19"/>
        </w:rPr>
        <w:t xml:space="preserve"> </w:t>
      </w:r>
      <w:r w:rsidR="00460394">
        <w:rPr>
          <w:rFonts w:ascii="Arial" w:eastAsiaTheme="minorEastAsia" w:hAnsi="Arial" w:cs="Arial"/>
          <w:color w:val="000000"/>
          <w:sz w:val="20"/>
          <w:szCs w:val="19"/>
        </w:rPr>
        <w:t>zu finden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>.</w:t>
      </w:r>
    </w:p>
    <w:p w14:paraId="14B1B800" w14:textId="3D101867" w:rsidR="00E93918" w:rsidRPr="00131A9B" w:rsidRDefault="00E93918" w:rsidP="00DD4FE3">
      <w:pPr>
        <w:pStyle w:val="StandardWeb"/>
        <w:spacing w:line="276" w:lineRule="auto"/>
        <w:jc w:val="both"/>
        <w:rPr>
          <w:rFonts w:ascii="Arial" w:eastAsiaTheme="minorEastAsia" w:hAnsi="Arial" w:cs="Arial"/>
          <w:color w:val="000000"/>
          <w:sz w:val="20"/>
          <w:szCs w:val="19"/>
        </w:rPr>
      </w:pP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Die Bewerbung für andere </w:t>
      </w:r>
      <w:r w:rsidR="00460394">
        <w:rPr>
          <w:rFonts w:ascii="Arial" w:eastAsiaTheme="minorEastAsia" w:hAnsi="Arial" w:cs="Arial"/>
          <w:color w:val="000000"/>
          <w:sz w:val="20"/>
          <w:szCs w:val="19"/>
        </w:rPr>
        <w:t>Bachelor</w:t>
      </w:r>
      <w:r w:rsidR="00FC222D">
        <w:rPr>
          <w:rFonts w:ascii="Arial" w:eastAsiaTheme="minorEastAsia" w:hAnsi="Arial" w:cs="Arial"/>
          <w:color w:val="000000"/>
          <w:sz w:val="20"/>
          <w:szCs w:val="19"/>
        </w:rPr>
        <w:t>s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>tudiengänge</w:t>
      </w:r>
      <w:r w:rsidR="00460394">
        <w:rPr>
          <w:rFonts w:ascii="Arial" w:eastAsiaTheme="minorEastAsia" w:hAnsi="Arial" w:cs="Arial"/>
          <w:color w:val="000000"/>
          <w:sz w:val="20"/>
          <w:szCs w:val="19"/>
        </w:rPr>
        <w:t xml:space="preserve"> an der HSHL</w:t>
      </w:r>
      <w:r w:rsidRPr="00131A9B">
        <w:rPr>
          <w:rFonts w:ascii="Arial" w:eastAsiaTheme="minorEastAsia" w:hAnsi="Arial" w:cs="Arial"/>
          <w:color w:val="000000"/>
          <w:sz w:val="20"/>
          <w:szCs w:val="19"/>
        </w:rPr>
        <w:t xml:space="preserve"> für das Wintersemester 2020/21 wird voraussichtlich ab Mai 2020 geöffnet.</w:t>
      </w:r>
    </w:p>
    <w:p w14:paraId="3AD95A36" w14:textId="77777777" w:rsidR="00DD4FE3" w:rsidRDefault="00DD4FE3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173DBD6" w14:textId="77777777" w:rsidR="00DD4FE3" w:rsidRDefault="00DD4FE3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18808658" w14:textId="77777777" w:rsidR="00DD4FE3" w:rsidRDefault="00DD4FE3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257DFFB" w14:textId="34C584B3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lastRenderedPageBreak/>
        <w:t>Über die Hochschule Hamm-Lippstadt:</w:t>
      </w:r>
    </w:p>
    <w:p w14:paraId="013BD497" w14:textId="28FBCFDA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. An Standorten in Hamm und Lippstadt verfügt die Hochschule über modernste Gebäude mit rund 15.000 </w:t>
      </w:r>
      <w:r w:rsidR="003F5B91" w:rsidRPr="003F5B91">
        <w:rPr>
          <w:rFonts w:ascii="Arial" w:hAnsi="Arial" w:cs="Arial"/>
          <w:noProof/>
          <w:color w:val="000000"/>
          <w:sz w:val="20"/>
          <w:szCs w:val="19"/>
        </w:rPr>
        <w:drawing>
          <wp:anchor distT="0" distB="0" distL="114300" distR="114300" simplePos="0" relativeHeight="251670528" behindDoc="0" locked="0" layoutInCell="1" allowOverlap="1" wp14:anchorId="0B5FECA7" wp14:editId="22E65AB9">
            <wp:simplePos x="0" y="0"/>
            <wp:positionH relativeFrom="page">
              <wp:posOffset>4759960</wp:posOffset>
            </wp:positionH>
            <wp:positionV relativeFrom="topMargin">
              <wp:posOffset>283210</wp:posOffset>
            </wp:positionV>
            <wp:extent cx="2292350" cy="788670"/>
            <wp:effectExtent l="0" t="0" r="0" b="0"/>
            <wp:wrapSquare wrapText="bothSides"/>
            <wp:docPr id="5" name="Grafik 5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B91" w:rsidRPr="003F5B91">
        <w:rPr>
          <w:rFonts w:ascii="Arial" w:hAnsi="Arial" w:cs="Arial"/>
          <w:noProof/>
          <w:color w:val="000000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1AF718" wp14:editId="0F90397E">
                <wp:simplePos x="0" y="0"/>
                <wp:positionH relativeFrom="page">
                  <wp:posOffset>5712460</wp:posOffset>
                </wp:positionH>
                <wp:positionV relativeFrom="margin">
                  <wp:posOffset>-635</wp:posOffset>
                </wp:positionV>
                <wp:extent cx="1403985" cy="3599815"/>
                <wp:effectExtent l="0" t="0" r="18415" b="698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359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DDA79" w14:textId="77777777" w:rsidR="003F5B91" w:rsidRPr="00C748AD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6C132F84" w14:textId="77777777" w:rsidR="003F5B91" w:rsidRPr="00C748AD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3712D9CF" w14:textId="77777777" w:rsidR="003F5B91" w:rsidRPr="00B545A2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Leiterin Kommunikation                        und Marketing</w:t>
                            </w:r>
                          </w:p>
                          <w:p w14:paraId="693AA19B" w14:textId="77777777" w:rsidR="003F5B91" w:rsidRPr="00920164" w:rsidRDefault="003F5B91" w:rsidP="003F5B91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0956951F" w14:textId="77777777" w:rsidR="003F5B91" w:rsidRPr="00920164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59A3899F" w14:textId="77777777" w:rsidR="003F5B91" w:rsidRPr="00920164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71E37DEA" w14:textId="6345B97B" w:rsidR="003F5B91" w:rsidRPr="00920164" w:rsidRDefault="003F5B91" w:rsidP="003F5B91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4603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27</w:t>
                            </w: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11</w:t>
                            </w: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F718" id="Textfeld 1" o:spid="_x0000_s1029" type="#_x0000_t202" style="position:absolute;left:0;text-align:left;margin-left:449.8pt;margin-top:-.05pt;width:110.55pt;height:283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" filled="f" stroked="f">
                <v:textbox inset="0,0,0,0">
                  <w:txbxContent>
                    <w:p w14:paraId="3ADDDA79" w14:textId="77777777" w:rsidR="003F5B91" w:rsidRPr="00C748AD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6C132F84" w14:textId="77777777" w:rsidR="003F5B91" w:rsidRPr="00C748AD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3712D9CF" w14:textId="77777777" w:rsidR="003F5B91" w:rsidRPr="00B545A2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Leiterin Kommunikation                        und Marketing</w:t>
                      </w:r>
                    </w:p>
                    <w:p w14:paraId="693AA19B" w14:textId="77777777" w:rsidR="003F5B91" w:rsidRPr="00920164" w:rsidRDefault="003F5B91" w:rsidP="003F5B91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0956951F" w14:textId="77777777" w:rsidR="003F5B91" w:rsidRPr="00920164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59A3899F" w14:textId="77777777" w:rsidR="003F5B91" w:rsidRPr="00920164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71E37DEA" w14:textId="6345B97B" w:rsidR="003F5B91" w:rsidRPr="00920164" w:rsidRDefault="003F5B91" w:rsidP="003F5B91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46039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27</w:t>
                      </w: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11</w:t>
                      </w: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Pr="00F6154B">
        <w:rPr>
          <w:rFonts w:ascii="Arial" w:hAnsi="Arial" w:cs="Arial"/>
          <w:color w:val="000000"/>
          <w:sz w:val="20"/>
          <w:szCs w:val="19"/>
        </w:rPr>
        <w:t>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1DDF7EF4" w:rsidR="007D070D" w:rsidRPr="0031133C" w:rsidRDefault="003F5B91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22160819" wp14:editId="65F0D53E">
                <wp:simplePos x="0" y="0"/>
                <wp:positionH relativeFrom="rightMargin">
                  <wp:posOffset>342900</wp:posOffset>
                </wp:positionH>
                <wp:positionV relativeFrom="page">
                  <wp:posOffset>8627110</wp:posOffset>
                </wp:positionV>
                <wp:extent cx="1403985" cy="1799590"/>
                <wp:effectExtent l="0" t="0" r="5715" b="1016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8824E" w14:textId="77777777" w:rsidR="003F5B91" w:rsidRPr="00C748AD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2DABC0A8" w14:textId="77777777" w:rsidR="003F5B91" w:rsidRPr="00C748AD" w:rsidRDefault="003F5B91" w:rsidP="003F5B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310AAA19" w14:textId="77777777" w:rsidR="003F5B91" w:rsidRPr="00C748AD" w:rsidRDefault="003F5B91" w:rsidP="003F5B91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12C5C59" w14:textId="77777777" w:rsidR="003F5B91" w:rsidRPr="00C748AD" w:rsidRDefault="003F5B91" w:rsidP="003F5B91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0819" id="Textfeld 9" o:spid="_x0000_s1030" type="#_x0000_t202" style="position:absolute;left:0;text-align:left;margin-left:27pt;margin-top:679.3pt;width:110.55pt;height:141.7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" filled="f" stroked="f">
                <v:textbox inset="0,0,0,0">
                  <w:txbxContent>
                    <w:p w14:paraId="59F8824E" w14:textId="77777777" w:rsidR="003F5B91" w:rsidRPr="00C748AD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2DABC0A8" w14:textId="77777777" w:rsidR="003F5B91" w:rsidRPr="00C748AD" w:rsidRDefault="003F5B91" w:rsidP="003F5B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310AAA19" w14:textId="77777777" w:rsidR="003F5B91" w:rsidRPr="00C748AD" w:rsidRDefault="003F5B91" w:rsidP="003F5B91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12C5C59" w14:textId="77777777" w:rsidR="003F5B91" w:rsidRPr="00C748AD" w:rsidRDefault="003F5B91" w:rsidP="003F5B91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A1312"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807A" w14:textId="77777777" w:rsidR="00986B1C" w:rsidRDefault="00986B1C" w:rsidP="00986B1C">
      <w:r>
        <w:separator/>
      </w:r>
    </w:p>
  </w:endnote>
  <w:endnote w:type="continuationSeparator" w:id="0">
    <w:p w14:paraId="703F70E3" w14:textId="77777777" w:rsidR="00986B1C" w:rsidRDefault="00986B1C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DED5" w14:textId="77777777" w:rsidR="00986B1C" w:rsidRDefault="00986B1C" w:rsidP="00986B1C">
      <w:r>
        <w:separator/>
      </w:r>
    </w:p>
  </w:footnote>
  <w:footnote w:type="continuationSeparator" w:id="0">
    <w:p w14:paraId="7ACB6C0B" w14:textId="77777777" w:rsidR="00986B1C" w:rsidRDefault="00986B1C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A7B"/>
    <w:multiLevelType w:val="hybridMultilevel"/>
    <w:tmpl w:val="BAC6AE4A"/>
    <w:lvl w:ilvl="0" w:tplc="AE78E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36B32"/>
    <w:rsid w:val="00090022"/>
    <w:rsid w:val="000B0DE4"/>
    <w:rsid w:val="00131A9B"/>
    <w:rsid w:val="00152262"/>
    <w:rsid w:val="001821D9"/>
    <w:rsid w:val="001A7E32"/>
    <w:rsid w:val="001C3C8A"/>
    <w:rsid w:val="001C7FD2"/>
    <w:rsid w:val="001D0DC4"/>
    <w:rsid w:val="00210406"/>
    <w:rsid w:val="00250243"/>
    <w:rsid w:val="00280AD7"/>
    <w:rsid w:val="002C3C7D"/>
    <w:rsid w:val="002D45C1"/>
    <w:rsid w:val="0030415E"/>
    <w:rsid w:val="0031133C"/>
    <w:rsid w:val="0031752D"/>
    <w:rsid w:val="00393555"/>
    <w:rsid w:val="003B7CC5"/>
    <w:rsid w:val="003E3B74"/>
    <w:rsid w:val="003F5B91"/>
    <w:rsid w:val="004407A9"/>
    <w:rsid w:val="00454803"/>
    <w:rsid w:val="00460394"/>
    <w:rsid w:val="004B18F9"/>
    <w:rsid w:val="004D7C7D"/>
    <w:rsid w:val="004F51A4"/>
    <w:rsid w:val="00552F3E"/>
    <w:rsid w:val="005570EC"/>
    <w:rsid w:val="00573021"/>
    <w:rsid w:val="005932AE"/>
    <w:rsid w:val="005C3F91"/>
    <w:rsid w:val="005E28B5"/>
    <w:rsid w:val="005F7827"/>
    <w:rsid w:val="006236BF"/>
    <w:rsid w:val="006473AA"/>
    <w:rsid w:val="0065368D"/>
    <w:rsid w:val="00690505"/>
    <w:rsid w:val="006D5B07"/>
    <w:rsid w:val="00701EFE"/>
    <w:rsid w:val="0073032C"/>
    <w:rsid w:val="0075323D"/>
    <w:rsid w:val="007D070D"/>
    <w:rsid w:val="007F31D7"/>
    <w:rsid w:val="00822FE9"/>
    <w:rsid w:val="008D2C20"/>
    <w:rsid w:val="008E6953"/>
    <w:rsid w:val="008F4B39"/>
    <w:rsid w:val="00920164"/>
    <w:rsid w:val="009611A3"/>
    <w:rsid w:val="00980D42"/>
    <w:rsid w:val="00986B1C"/>
    <w:rsid w:val="009B53F3"/>
    <w:rsid w:val="009C0F61"/>
    <w:rsid w:val="009D77D5"/>
    <w:rsid w:val="009F06F0"/>
    <w:rsid w:val="00A16307"/>
    <w:rsid w:val="00A548B7"/>
    <w:rsid w:val="00A85DE0"/>
    <w:rsid w:val="00A92ADE"/>
    <w:rsid w:val="00AC2961"/>
    <w:rsid w:val="00AD53DA"/>
    <w:rsid w:val="00AF3A34"/>
    <w:rsid w:val="00B12C91"/>
    <w:rsid w:val="00B545A2"/>
    <w:rsid w:val="00BB1F25"/>
    <w:rsid w:val="00C548FB"/>
    <w:rsid w:val="00C63DD2"/>
    <w:rsid w:val="00C748AD"/>
    <w:rsid w:val="00C8098F"/>
    <w:rsid w:val="00C94D28"/>
    <w:rsid w:val="00CD166A"/>
    <w:rsid w:val="00CF27E3"/>
    <w:rsid w:val="00CF7704"/>
    <w:rsid w:val="00CF7D27"/>
    <w:rsid w:val="00D7612F"/>
    <w:rsid w:val="00D832E7"/>
    <w:rsid w:val="00D90EA4"/>
    <w:rsid w:val="00D97AAE"/>
    <w:rsid w:val="00DC4F35"/>
    <w:rsid w:val="00DD4FE3"/>
    <w:rsid w:val="00DF023E"/>
    <w:rsid w:val="00DF4FE0"/>
    <w:rsid w:val="00DF7DBD"/>
    <w:rsid w:val="00E13F6D"/>
    <w:rsid w:val="00E15E02"/>
    <w:rsid w:val="00E834C0"/>
    <w:rsid w:val="00E93918"/>
    <w:rsid w:val="00EA53EA"/>
    <w:rsid w:val="00EF3056"/>
    <w:rsid w:val="00F36634"/>
    <w:rsid w:val="00FA1312"/>
    <w:rsid w:val="00FB53C0"/>
    <w:rsid w:val="00FC222D"/>
    <w:rsid w:val="00FD482B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4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E93918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3918"/>
    <w:rPr>
      <w:rFonts w:ascii="Times New Roman" w:eastAsiaTheme="minorHAnsi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E93918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9391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4F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DD4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shl.de/electronic-enginee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hl.de/en/studying/online-registr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en/online-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shl.de/online-anmeld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l.de/studiengaen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58F08-649D-4ABD-A6EE-061D8232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2019-11-25T15:13:00Z</dcterms:created>
  <dcterms:modified xsi:type="dcterms:W3CDTF">2019-11-25T15:13:00Z</dcterms:modified>
</cp:coreProperties>
</file>