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F07472C"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2C4CE7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02243">
                              <w:rPr>
                                <w:rFonts w:ascii="Arial" w:hAnsi="Arial" w:cs="Arial"/>
                                <w:bCs/>
                                <w:color w:val="000000"/>
                                <w:sz w:val="13"/>
                                <w:szCs w:val="13"/>
                              </w:rPr>
                              <w:t>12</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85ADC" id="_x0000_t202" coordsize="21600,21600" o:spt="202" path="m,l,21600r21600,l21600,xe">
                <v:stroke joinstyle="miter"/>
                <v:path gradientshapeok="t" o:connecttype="rect"/>
              </v:shapetype>
              <v:shape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2C4CE7C"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02243">
                        <w:rPr>
                          <w:rFonts w:ascii="Arial" w:hAnsi="Arial" w:cs="Arial"/>
                          <w:bCs/>
                          <w:color w:val="000000"/>
                          <w:sz w:val="13"/>
                          <w:szCs w:val="13"/>
                        </w:rPr>
                        <w:t>12</w:t>
                      </w:r>
                      <w:r w:rsidR="00FA1312" w:rsidRPr="00986B1C">
                        <w:rPr>
                          <w:rFonts w:ascii="Arial" w:hAnsi="Arial" w:cs="Arial"/>
                          <w:bCs/>
                          <w:color w:val="000000"/>
                          <w:sz w:val="13"/>
                          <w:szCs w:val="13"/>
                        </w:rPr>
                        <w:t xml:space="preserve">. </w:t>
                      </w:r>
                      <w:r w:rsidR="0046388E">
                        <w:rPr>
                          <w:rFonts w:ascii="Arial" w:hAnsi="Arial" w:cs="Arial"/>
                          <w:bCs/>
                          <w:color w:val="000000"/>
                          <w:sz w:val="13"/>
                          <w:szCs w:val="13"/>
                        </w:rPr>
                        <w:t>September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783DB3C"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02243">
                              <w:rPr>
                                <w:rFonts w:ascii="Arial" w:hAnsi="Arial" w:cs="Arial"/>
                                <w:b/>
                                <w:bCs/>
                                <w:color w:val="000000"/>
                                <w:sz w:val="13"/>
                                <w:szCs w:val="13"/>
                              </w:rPr>
                              <w:t>12</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0783DB3C"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02243">
                        <w:rPr>
                          <w:rFonts w:ascii="Arial" w:hAnsi="Arial" w:cs="Arial"/>
                          <w:b/>
                          <w:bCs/>
                          <w:color w:val="000000"/>
                          <w:sz w:val="13"/>
                          <w:szCs w:val="13"/>
                        </w:rPr>
                        <w:t>12</w:t>
                      </w:r>
                      <w:r w:rsidR="0046388E">
                        <w:rPr>
                          <w:rFonts w:ascii="Arial" w:hAnsi="Arial" w:cs="Arial"/>
                          <w:b/>
                          <w:bCs/>
                          <w:color w:val="000000"/>
                          <w:sz w:val="13"/>
                          <w:szCs w:val="13"/>
                        </w:rPr>
                        <w:t>.09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802243">
        <w:rPr>
          <w:rFonts w:ascii="Arial" w:hAnsi="Arial" w:cs="Arial"/>
          <w:b/>
          <w:color w:val="000000"/>
          <w:sz w:val="20"/>
          <w:szCs w:val="19"/>
        </w:rPr>
        <w:t>Hochschule Hamm-Lippstadt begrüßt Erstsemester wieder in Präsenz</w:t>
      </w:r>
    </w:p>
    <w:p w14:paraId="7919BB44" w14:textId="6FA9BED6" w:rsidR="00D90EA4" w:rsidRDefault="00802243"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feiert am 14.09.2022 ab 11:00 Uhr in der WESTPRESS </w:t>
      </w:r>
      <w:proofErr w:type="spellStart"/>
      <w:r>
        <w:rPr>
          <w:rFonts w:ascii="Arial" w:hAnsi="Arial" w:cs="Arial"/>
          <w:color w:val="000000"/>
          <w:sz w:val="20"/>
          <w:szCs w:val="19"/>
        </w:rPr>
        <w:t>arena</w:t>
      </w:r>
      <w:proofErr w:type="spellEnd"/>
      <w:r>
        <w:rPr>
          <w:rFonts w:ascii="Arial" w:hAnsi="Arial" w:cs="Arial"/>
          <w:color w:val="000000"/>
          <w:sz w:val="20"/>
          <w:szCs w:val="19"/>
        </w:rPr>
        <w:t xml:space="preserve"> in Hamm ihre diesjährige Erstsemesterbegrüßung. Die Freude bei allen Verantwortlichen ist groß, die Veranstaltung nach zwei Corona-Jahren endlich wieder in Präsenz durchführen zu können. Die Erstsemester erwartet in der Arena ein Bühnenprogramm, bei dem sie wichtige Ansprechpartnerinnen und Ansprechpartner der Hochschule kennenlernen. Moderiert wird die Feier von dem Lokalradio</w:t>
      </w:r>
      <w:r w:rsidR="00EC644D">
        <w:rPr>
          <w:rFonts w:ascii="Arial" w:hAnsi="Arial" w:cs="Arial"/>
          <w:color w:val="000000"/>
          <w:sz w:val="20"/>
          <w:szCs w:val="19"/>
        </w:rPr>
        <w:t>-M</w:t>
      </w:r>
      <w:r>
        <w:rPr>
          <w:rFonts w:ascii="Arial" w:hAnsi="Arial" w:cs="Arial"/>
          <w:color w:val="000000"/>
          <w:sz w:val="20"/>
          <w:szCs w:val="19"/>
        </w:rPr>
        <w:t>oderat</w:t>
      </w:r>
      <w:r w:rsidR="00EC644D">
        <w:rPr>
          <w:rFonts w:ascii="Arial" w:hAnsi="Arial" w:cs="Arial"/>
          <w:color w:val="000000"/>
          <w:sz w:val="20"/>
          <w:szCs w:val="19"/>
        </w:rPr>
        <w:t>ionst</w:t>
      </w:r>
      <w:r>
        <w:rPr>
          <w:rFonts w:ascii="Arial" w:hAnsi="Arial" w:cs="Arial"/>
          <w:color w:val="000000"/>
          <w:sz w:val="20"/>
          <w:szCs w:val="19"/>
        </w:rPr>
        <w:t xml:space="preserve">eam Lena </w:t>
      </w:r>
      <w:proofErr w:type="spellStart"/>
      <w:r>
        <w:rPr>
          <w:rFonts w:ascii="Arial" w:hAnsi="Arial" w:cs="Arial"/>
          <w:color w:val="000000"/>
          <w:sz w:val="20"/>
          <w:szCs w:val="19"/>
        </w:rPr>
        <w:t>Heße</w:t>
      </w:r>
      <w:proofErr w:type="spellEnd"/>
      <w:r>
        <w:rPr>
          <w:rFonts w:ascii="Arial" w:hAnsi="Arial" w:cs="Arial"/>
          <w:color w:val="000000"/>
          <w:sz w:val="20"/>
          <w:szCs w:val="19"/>
        </w:rPr>
        <w:t xml:space="preserve"> und Felix Tusche.</w:t>
      </w:r>
    </w:p>
    <w:p w14:paraId="1FA5C6F1" w14:textId="7AD49827" w:rsidR="006A01F1" w:rsidRDefault="005D75A6"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„Ich freue mich auf diese Premiere</w:t>
      </w:r>
      <w:r w:rsidR="004125E1">
        <w:rPr>
          <w:rFonts w:ascii="Arial" w:hAnsi="Arial" w:cs="Arial"/>
          <w:color w:val="000000"/>
          <w:sz w:val="20"/>
          <w:szCs w:val="19"/>
        </w:rPr>
        <w:t xml:space="preserve"> nach der </w:t>
      </w:r>
      <w:r>
        <w:rPr>
          <w:rFonts w:ascii="Arial" w:hAnsi="Arial" w:cs="Arial"/>
          <w:color w:val="000000"/>
          <w:sz w:val="20"/>
          <w:szCs w:val="19"/>
        </w:rPr>
        <w:t>Corona</w:t>
      </w:r>
      <w:r w:rsidR="004125E1">
        <w:rPr>
          <w:rFonts w:ascii="Arial" w:hAnsi="Arial" w:cs="Arial"/>
          <w:color w:val="000000"/>
          <w:sz w:val="20"/>
          <w:szCs w:val="19"/>
        </w:rPr>
        <w:t xml:space="preserve"> bedingten virtuellen Begrüßung im letzten Jahr</w:t>
      </w:r>
      <w:r w:rsidR="00EC644D">
        <w:rPr>
          <w:rFonts w:ascii="Arial" w:hAnsi="Arial" w:cs="Arial"/>
          <w:color w:val="000000"/>
          <w:sz w:val="20"/>
          <w:szCs w:val="19"/>
        </w:rPr>
        <w:t>.</w:t>
      </w:r>
      <w:r>
        <w:rPr>
          <w:rFonts w:ascii="Arial" w:hAnsi="Arial" w:cs="Arial"/>
          <w:color w:val="000000"/>
          <w:sz w:val="20"/>
          <w:szCs w:val="19"/>
        </w:rPr>
        <w:t xml:space="preserve"> </w:t>
      </w:r>
      <w:r w:rsidR="00EC644D">
        <w:rPr>
          <w:rFonts w:ascii="Arial" w:hAnsi="Arial" w:cs="Arial"/>
          <w:color w:val="000000"/>
          <w:sz w:val="20"/>
          <w:szCs w:val="19"/>
        </w:rPr>
        <w:t>J</w:t>
      </w:r>
      <w:r>
        <w:rPr>
          <w:rFonts w:ascii="Arial" w:hAnsi="Arial" w:cs="Arial"/>
          <w:color w:val="000000"/>
          <w:sz w:val="20"/>
          <w:szCs w:val="19"/>
        </w:rPr>
        <w:t>etzt hunderte Studierende in Präsenz an der HSHL willkommen zu heißen</w:t>
      </w:r>
      <w:r w:rsidR="00EC644D">
        <w:rPr>
          <w:rFonts w:ascii="Arial" w:hAnsi="Arial" w:cs="Arial"/>
          <w:color w:val="000000"/>
          <w:sz w:val="20"/>
          <w:szCs w:val="19"/>
        </w:rPr>
        <w:t xml:space="preserve"> ist ein echtes Highlight</w:t>
      </w:r>
      <w:r>
        <w:rPr>
          <w:rFonts w:ascii="Arial" w:hAnsi="Arial" w:cs="Arial"/>
          <w:color w:val="000000"/>
          <w:sz w:val="20"/>
          <w:szCs w:val="19"/>
        </w:rPr>
        <w:t xml:space="preserve">“, so HSHL-Präsidentin Prof. Dr.-Ing. Kira Kastell. </w:t>
      </w:r>
      <w:r w:rsidRPr="0055323F">
        <w:rPr>
          <w:rFonts w:ascii="Arial" w:hAnsi="Arial" w:cs="Arial"/>
          <w:color w:val="000000"/>
          <w:sz w:val="20"/>
          <w:szCs w:val="19"/>
        </w:rPr>
        <w:t>Auf dem Programm stehen unter anderem Vorstellungen der wichtigsten Anlaufstellen der HSHL</w:t>
      </w:r>
      <w:r>
        <w:rPr>
          <w:rFonts w:ascii="Arial" w:hAnsi="Arial" w:cs="Arial"/>
          <w:color w:val="000000"/>
          <w:sz w:val="20"/>
          <w:szCs w:val="19"/>
        </w:rPr>
        <w:t>,</w:t>
      </w:r>
      <w:r w:rsidRPr="0055323F">
        <w:rPr>
          <w:rFonts w:ascii="Arial" w:hAnsi="Arial" w:cs="Arial"/>
          <w:color w:val="000000"/>
          <w:sz w:val="20"/>
          <w:szCs w:val="19"/>
        </w:rPr>
        <w:t xml:space="preserve"> also etwa der Zentralen Studienberatung</w:t>
      </w:r>
      <w:r w:rsidR="004125E1">
        <w:rPr>
          <w:rFonts w:ascii="Arial" w:hAnsi="Arial" w:cs="Arial"/>
          <w:color w:val="000000"/>
          <w:sz w:val="20"/>
          <w:szCs w:val="19"/>
        </w:rPr>
        <w:t xml:space="preserve">, </w:t>
      </w:r>
      <w:r w:rsidR="004125E1" w:rsidRPr="0055323F">
        <w:rPr>
          <w:rFonts w:ascii="Arial" w:hAnsi="Arial" w:cs="Arial"/>
          <w:color w:val="000000"/>
          <w:sz w:val="20"/>
          <w:szCs w:val="19"/>
        </w:rPr>
        <w:t>des International Office</w:t>
      </w:r>
      <w:bookmarkStart w:id="0" w:name="_GoBack"/>
      <w:bookmarkEnd w:id="0"/>
      <w:r w:rsidRPr="0055323F">
        <w:rPr>
          <w:rFonts w:ascii="Arial" w:hAnsi="Arial" w:cs="Arial"/>
          <w:color w:val="000000"/>
          <w:sz w:val="20"/>
          <w:szCs w:val="19"/>
        </w:rPr>
        <w:t xml:space="preserve"> oder auch des Allgemeinen Studierendenausschusses (AStA).</w:t>
      </w:r>
      <w:r w:rsidR="006A01F1">
        <w:rPr>
          <w:rFonts w:ascii="Arial" w:hAnsi="Arial" w:cs="Arial"/>
          <w:color w:val="000000"/>
          <w:sz w:val="20"/>
          <w:szCs w:val="19"/>
        </w:rPr>
        <w:t xml:space="preserve"> Nach dem Bühnenprogramm erwartet die Erstsemester noch eine Infomesse, bei der sie alle Fragen zum Studienstart loswerden können.</w:t>
      </w:r>
    </w:p>
    <w:p w14:paraId="5EAC965E" w14:textId="309A045A" w:rsidR="00BB1F25" w:rsidRDefault="005D75A6" w:rsidP="006236BF">
      <w:pPr>
        <w:widowControl w:val="0"/>
        <w:autoSpaceDE w:val="0"/>
        <w:autoSpaceDN w:val="0"/>
        <w:adjustRightInd w:val="0"/>
        <w:spacing w:after="160" w:line="270" w:lineRule="exact"/>
        <w:jc w:val="both"/>
        <w:rPr>
          <w:rFonts w:ascii="Arial" w:hAnsi="Arial" w:cs="Arial"/>
          <w:color w:val="000000"/>
          <w:sz w:val="20"/>
          <w:szCs w:val="19"/>
        </w:rPr>
      </w:pPr>
      <w:r w:rsidRPr="0055323F">
        <w:rPr>
          <w:rFonts w:ascii="Arial" w:hAnsi="Arial" w:cs="Arial"/>
          <w:color w:val="000000"/>
          <w:sz w:val="20"/>
          <w:szCs w:val="19"/>
        </w:rPr>
        <w:t xml:space="preserve">Zur Erstsemesterbegrüßung sind alle eingeladen, die sich schon eingeschrieben haben oder dies bald tun. </w:t>
      </w:r>
      <w:r>
        <w:rPr>
          <w:rFonts w:ascii="Arial" w:hAnsi="Arial" w:cs="Arial"/>
          <w:color w:val="000000"/>
          <w:sz w:val="20"/>
          <w:szCs w:val="19"/>
        </w:rPr>
        <w:t xml:space="preserve">Eine vorherige Anmeldung ist nicht erforderlich, Einlass ist ab 10 Uhr. Auf alle Teilnehmenden wartet zudem ein kleines Begrüßungsgeschenk der Hochschule. </w:t>
      </w:r>
      <w:r w:rsidRPr="0055323F">
        <w:rPr>
          <w:rFonts w:ascii="Arial" w:hAnsi="Arial" w:cs="Arial"/>
          <w:color w:val="000000"/>
          <w:sz w:val="20"/>
          <w:szCs w:val="19"/>
        </w:rPr>
        <w:t xml:space="preserve">Alle Informationen zur Veranstaltung sind online zu finden unter </w:t>
      </w:r>
      <w:hyperlink r:id="rId9" w:history="1">
        <w:r w:rsidRPr="00680146">
          <w:rPr>
            <w:rStyle w:val="Hyperlink"/>
            <w:rFonts w:ascii="Arial" w:hAnsi="Arial" w:cs="Arial"/>
            <w:sz w:val="20"/>
            <w:szCs w:val="19"/>
          </w:rPr>
          <w:t>www.hshl.de/erstsemesterbegruessung-2022/</w:t>
        </w:r>
      </w:hyperlink>
      <w:r w:rsidRPr="0055323F">
        <w:rPr>
          <w:rFonts w:ascii="Arial" w:hAnsi="Arial" w:cs="Arial"/>
          <w:color w:val="000000"/>
          <w:sz w:val="20"/>
          <w:szCs w:val="19"/>
        </w:rPr>
        <w:t>.</w:t>
      </w:r>
    </w:p>
    <w:p w14:paraId="0F332D97" w14:textId="16A95122" w:rsidR="005D75A6" w:rsidRPr="00EC644D" w:rsidRDefault="005D75A6" w:rsidP="006236BF">
      <w:pPr>
        <w:widowControl w:val="0"/>
        <w:autoSpaceDE w:val="0"/>
        <w:autoSpaceDN w:val="0"/>
        <w:adjustRightInd w:val="0"/>
        <w:spacing w:after="160" w:line="270" w:lineRule="exact"/>
        <w:jc w:val="both"/>
        <w:rPr>
          <w:rFonts w:ascii="Arial" w:hAnsi="Arial" w:cs="Arial"/>
          <w:b/>
          <w:color w:val="000000"/>
          <w:sz w:val="20"/>
          <w:szCs w:val="19"/>
        </w:rPr>
      </w:pPr>
      <w:r w:rsidRPr="00EC644D">
        <w:rPr>
          <w:rFonts w:ascii="Arial" w:hAnsi="Arial" w:cs="Arial"/>
          <w:b/>
          <w:color w:val="000000"/>
          <w:sz w:val="20"/>
          <w:szCs w:val="19"/>
        </w:rPr>
        <w:t>Start an der HSHL</w:t>
      </w:r>
    </w:p>
    <w:p w14:paraId="630B42E8" w14:textId="5FF5B385" w:rsidR="00EC644D" w:rsidRDefault="004125E1"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S</w:t>
      </w:r>
      <w:r w:rsidR="005D75A6">
        <w:rPr>
          <w:rFonts w:ascii="Arial" w:hAnsi="Arial" w:cs="Arial"/>
          <w:color w:val="000000"/>
          <w:sz w:val="20"/>
          <w:szCs w:val="19"/>
        </w:rPr>
        <w:t>eit dem 5. September 2022 laufen Vorkurse für viele Erstsemester an der HSHL. Der offizielle Vorlesungsbeginn ist der 19. September.</w:t>
      </w:r>
      <w:r w:rsidR="00EC644D">
        <w:rPr>
          <w:rFonts w:ascii="Arial" w:hAnsi="Arial" w:cs="Arial"/>
          <w:color w:val="000000"/>
          <w:sz w:val="20"/>
          <w:szCs w:val="19"/>
        </w:rPr>
        <w:t xml:space="preserve"> Bereits seit Ostern ist die HSHL wieder im Vollpräsenz-Betrieb.</w:t>
      </w:r>
    </w:p>
    <w:p w14:paraId="789A3048" w14:textId="519F2A7F" w:rsidR="005D75A6" w:rsidRDefault="005D75A6"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Am 14. September</w:t>
      </w:r>
      <w:r w:rsidR="00EC644D">
        <w:rPr>
          <w:rFonts w:ascii="Arial" w:hAnsi="Arial" w:cs="Arial"/>
          <w:color w:val="000000"/>
          <w:sz w:val="20"/>
          <w:szCs w:val="19"/>
        </w:rPr>
        <w:t xml:space="preserve"> gibt es für die Erstsemester des Wintersemesters 2022/23 auch am Nachmittag noch die Möglichkeit zum Kennenlernen und Feiern des Studienstarts: Der AStA lädt auf dem Campus an der Marker Allee zum Campusfest ein.</w:t>
      </w:r>
    </w:p>
    <w:p w14:paraId="170354DF" w14:textId="75DB9BE4" w:rsidR="001D0DC4"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141F0E03" w:rsidR="00E13F6D" w:rsidRDefault="000441C9" w:rsidP="00986B1C">
      <w:pPr>
        <w:widowControl w:val="0"/>
        <w:autoSpaceDE w:val="0"/>
        <w:autoSpaceDN w:val="0"/>
        <w:adjustRightInd w:val="0"/>
        <w:spacing w:after="160" w:line="270" w:lineRule="exact"/>
        <w:jc w:val="both"/>
        <w:rPr>
          <w:rFonts w:ascii="Arial" w:hAnsi="Arial" w:cs="Arial"/>
          <w:color w:val="000000"/>
          <w:sz w:val="20"/>
          <w:szCs w:val="19"/>
        </w:rPr>
      </w:pPr>
      <w:hyperlink r:id="rId10" w:history="1">
        <w:r w:rsidR="005D75A6" w:rsidRPr="00680146">
          <w:rPr>
            <w:rStyle w:val="Hyperlink"/>
            <w:rFonts w:ascii="Arial" w:hAnsi="Arial" w:cs="Arial"/>
            <w:sz w:val="20"/>
            <w:szCs w:val="19"/>
          </w:rPr>
          <w:t>www.hshl.de/erstsemesterbegruessung-2022/</w:t>
        </w:r>
      </w:hyperlink>
    </w:p>
    <w:p w14:paraId="06695359" w14:textId="77777777" w:rsidR="005D75A6" w:rsidRPr="00E13F6D" w:rsidRDefault="005D75A6"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 xml:space="preserve">00 Studierende praxisorientiert für den späteren Beruf. An den beiden Campus in Hamm und Lippstadt verfügt die Hochschule über modernste Gebäude und rund 15.000 Quadratmeter Laborfläche für zukunftsorientierte Lehre und Forschung. Für das </w:t>
      </w:r>
      <w:r w:rsidRPr="003E71C1">
        <w:rPr>
          <w:rFonts w:ascii="Arial" w:hAnsi="Arial" w:cs="Arial"/>
          <w:color w:val="000000"/>
          <w:sz w:val="20"/>
          <w:szCs w:val="19"/>
        </w:rPr>
        <w:lastRenderedPageBreak/>
        <w:t>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C2CEF" w14:textId="77777777" w:rsidR="00382CB4" w:rsidRDefault="00382CB4" w:rsidP="00986B1C">
      <w:r>
        <w:separator/>
      </w:r>
    </w:p>
  </w:endnote>
  <w:endnote w:type="continuationSeparator" w:id="0">
    <w:p w14:paraId="2F27EB39" w14:textId="77777777" w:rsidR="00382CB4" w:rsidRDefault="00382CB4"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17194" w14:textId="77777777" w:rsidR="00382CB4" w:rsidRDefault="00382CB4" w:rsidP="00986B1C">
      <w:r>
        <w:separator/>
      </w:r>
    </w:p>
  </w:footnote>
  <w:footnote w:type="continuationSeparator" w:id="0">
    <w:p w14:paraId="6C127319" w14:textId="77777777" w:rsidR="00382CB4" w:rsidRDefault="00382CB4"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13267"/>
    <w:rsid w:val="00020E5F"/>
    <w:rsid w:val="000441C9"/>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1133C"/>
    <w:rsid w:val="0031752D"/>
    <w:rsid w:val="00382CB4"/>
    <w:rsid w:val="00393555"/>
    <w:rsid w:val="003B7CC5"/>
    <w:rsid w:val="003E3B74"/>
    <w:rsid w:val="003E71C1"/>
    <w:rsid w:val="004125E1"/>
    <w:rsid w:val="004407A9"/>
    <w:rsid w:val="0046388E"/>
    <w:rsid w:val="004F51A4"/>
    <w:rsid w:val="00552F3E"/>
    <w:rsid w:val="005570EC"/>
    <w:rsid w:val="00573021"/>
    <w:rsid w:val="00575198"/>
    <w:rsid w:val="005C3F91"/>
    <w:rsid w:val="005D75A6"/>
    <w:rsid w:val="005E28B5"/>
    <w:rsid w:val="005F7827"/>
    <w:rsid w:val="006236BF"/>
    <w:rsid w:val="006473AA"/>
    <w:rsid w:val="00690505"/>
    <w:rsid w:val="006A01F1"/>
    <w:rsid w:val="006D5B07"/>
    <w:rsid w:val="00701EFE"/>
    <w:rsid w:val="0073032C"/>
    <w:rsid w:val="0075323D"/>
    <w:rsid w:val="007B0A1C"/>
    <w:rsid w:val="007C3E60"/>
    <w:rsid w:val="007D070D"/>
    <w:rsid w:val="007F31D7"/>
    <w:rsid w:val="00802243"/>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38DC"/>
    <w:rsid w:val="00EA53EA"/>
    <w:rsid w:val="00EC644D"/>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5D7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hshl.de/erstsemesterbegruessung-2022/" TargetMode="External"/><Relationship Id="rId4" Type="http://schemas.openxmlformats.org/officeDocument/2006/relationships/settings" Target="settings.xml"/><Relationship Id="rId9" Type="http://schemas.openxmlformats.org/officeDocument/2006/relationships/hyperlink" Target="http://www.hshl.de/erstsemesterbegruessung-2022/"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E03F8-4F27-4EF4-87B9-F12EEB42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2579</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2</cp:revision>
  <cp:lastPrinted>2016-11-27T09:29:00Z</cp:lastPrinted>
  <dcterms:created xsi:type="dcterms:W3CDTF">2022-09-09T09:16:00Z</dcterms:created>
  <dcterms:modified xsi:type="dcterms:W3CDTF">2022-09-09T09:16:00Z</dcterms:modified>
</cp:coreProperties>
</file>